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EF6" w:rsidRDefault="00691EF6" w:rsidP="002B3344">
      <w:pPr>
        <w:ind w:firstLine="142"/>
        <w:jc w:val="center"/>
        <w:rPr>
          <w:b/>
        </w:rPr>
      </w:pPr>
      <w:r>
        <w:rPr>
          <w:b/>
        </w:rPr>
        <w:t>З А П О В Е Д</w:t>
      </w:r>
    </w:p>
    <w:p w:rsidR="003B5700" w:rsidRDefault="003B5700" w:rsidP="006731A0">
      <w:pPr>
        <w:spacing w:before="0" w:after="0"/>
        <w:ind w:right="-1" w:firstLine="0"/>
        <w:jc w:val="both"/>
      </w:pPr>
    </w:p>
    <w:p w:rsidR="006731A0" w:rsidRPr="005A4A1F" w:rsidRDefault="006731A0" w:rsidP="006731A0">
      <w:pPr>
        <w:spacing w:before="0" w:after="0"/>
        <w:ind w:right="-1" w:firstLine="0"/>
        <w:jc w:val="both"/>
        <w:rPr>
          <w:b/>
          <w:i/>
        </w:rPr>
      </w:pPr>
      <w:r w:rsidRPr="00BC6967">
        <w:t>Във връзка с</w:t>
      </w:r>
      <w:r w:rsidR="00C425CE" w:rsidRPr="00C425CE">
        <w:t xml:space="preserve"> </w:t>
      </w:r>
      <w:r w:rsidR="00C425CE" w:rsidRPr="002547D1">
        <w:t xml:space="preserve">реализацията </w:t>
      </w:r>
      <w:r w:rsidR="00C425CE">
        <w:t>на</w:t>
      </w:r>
      <w:r w:rsidRPr="00BC6967">
        <w:t xml:space="preserve"> </w:t>
      </w:r>
      <w:r w:rsidR="00C425CE" w:rsidRPr="00BC6967">
        <w:rPr>
          <w:rFonts w:eastAsia="Calibri"/>
        </w:rPr>
        <w:t>Позиция 2:</w:t>
      </w:r>
      <w:r w:rsidR="00C425CE" w:rsidRPr="00BC6967">
        <w:t xml:space="preserve"> „Премахване на прелезите и изграждане на надлези/ подлези за ж.п. участък Пловдив – Бургас“ от</w:t>
      </w:r>
      <w:r w:rsidR="00C425CE" w:rsidRPr="00BC6967">
        <w:rPr>
          <w:color w:val="000000"/>
          <w:spacing w:val="4"/>
        </w:rPr>
        <w:t xml:space="preserve"> проект „Рехабилитация на железопътния участък Пловдив – Бургас, Фаза 2“ </w:t>
      </w:r>
      <w:r w:rsidR="00C425CE">
        <w:t>е необходимо</w:t>
      </w:r>
      <w:r w:rsidR="00C425CE">
        <w:rPr>
          <w:color w:val="000000"/>
          <w:spacing w:val="4"/>
        </w:rPr>
        <w:t xml:space="preserve"> </w:t>
      </w:r>
      <w:r w:rsidRPr="00BC6967">
        <w:rPr>
          <w:rFonts w:eastAsiaTheme="majorEastAsia"/>
          <w:bCs/>
        </w:rPr>
        <w:t xml:space="preserve">изграждането на </w:t>
      </w:r>
      <w:r w:rsidRPr="00F473F3">
        <w:rPr>
          <w:rFonts w:eastAsia="Calibri"/>
        </w:rPr>
        <w:t>Подобект 23</w:t>
      </w:r>
      <w:r w:rsidRPr="00BC6967">
        <w:rPr>
          <w:rFonts w:eastAsia="Calibri"/>
        </w:rPr>
        <w:t xml:space="preserve"> - </w:t>
      </w:r>
      <w:r w:rsidRPr="00BC6967">
        <w:rPr>
          <w:rFonts w:eastAsiaTheme="majorEastAsia"/>
          <w:bCs/>
        </w:rPr>
        <w:t>нов п</w:t>
      </w:r>
      <w:r w:rsidRPr="00BC6967">
        <w:rPr>
          <w:rFonts w:eastAsia="Calibri"/>
        </w:rPr>
        <w:t>ътен надлез в землището на с.</w:t>
      </w:r>
      <w:r>
        <w:rPr>
          <w:rFonts w:eastAsia="Calibri"/>
        </w:rPr>
        <w:t xml:space="preserve"> </w:t>
      </w:r>
      <w:r w:rsidRPr="00F473F3">
        <w:t>Кабиле</w:t>
      </w:r>
      <w:r w:rsidRPr="00BC6967">
        <w:rPr>
          <w:rFonts w:eastAsia="Calibri"/>
        </w:rPr>
        <w:t xml:space="preserve">, община Тунджа, област </w:t>
      </w:r>
      <w:r w:rsidRPr="00BC6967">
        <w:t>Ямбол</w:t>
      </w:r>
      <w:r w:rsidR="00C425CE">
        <w:t xml:space="preserve">, за да се </w:t>
      </w:r>
      <w:r w:rsidRPr="00BC6967">
        <w:rPr>
          <w:rFonts w:eastAsia="Calibri"/>
          <w:spacing w:val="4"/>
        </w:rPr>
        <w:t>осигур</w:t>
      </w:r>
      <w:r w:rsidR="00C425CE">
        <w:rPr>
          <w:rFonts w:eastAsia="Calibri"/>
          <w:spacing w:val="4"/>
        </w:rPr>
        <w:t>и</w:t>
      </w:r>
      <w:r w:rsidRPr="00BC6967">
        <w:rPr>
          <w:rFonts w:eastAsia="Calibri"/>
          <w:spacing w:val="4"/>
        </w:rPr>
        <w:t xml:space="preserve"> на транспортен достъп до териториите от двете страни на железопътната </w:t>
      </w:r>
      <w:r w:rsidR="00C425CE">
        <w:rPr>
          <w:rFonts w:eastAsia="Calibri"/>
          <w:spacing w:val="4"/>
        </w:rPr>
        <w:t>линия. Ж</w:t>
      </w:r>
      <w:r w:rsidR="00C425CE" w:rsidRPr="00BC6967">
        <w:t>елезопътната магистрала „</w:t>
      </w:r>
      <w:proofErr w:type="spellStart"/>
      <w:r w:rsidR="00C425CE" w:rsidRPr="00BC6967">
        <w:rPr>
          <w:rFonts w:eastAsiaTheme="majorEastAsia"/>
          <w:bCs/>
          <w:lang w:val="en-US"/>
        </w:rPr>
        <w:t>Пловдив</w:t>
      </w:r>
      <w:proofErr w:type="spellEnd"/>
      <w:r w:rsidR="00C425CE" w:rsidRPr="00BC6967">
        <w:rPr>
          <w:rFonts w:eastAsiaTheme="majorEastAsia"/>
          <w:bCs/>
          <w:lang w:val="en-US"/>
        </w:rPr>
        <w:t xml:space="preserve"> – </w:t>
      </w:r>
      <w:proofErr w:type="spellStart"/>
      <w:r w:rsidR="00C425CE" w:rsidRPr="00BC6967">
        <w:rPr>
          <w:rFonts w:eastAsiaTheme="majorEastAsia"/>
          <w:bCs/>
          <w:lang w:val="en-US"/>
        </w:rPr>
        <w:t>Бургас</w:t>
      </w:r>
      <w:proofErr w:type="spellEnd"/>
      <w:r w:rsidR="00C425CE" w:rsidRPr="00BC6967">
        <w:rPr>
          <w:rFonts w:eastAsiaTheme="majorEastAsia"/>
          <w:bCs/>
        </w:rPr>
        <w:t xml:space="preserve">“, </w:t>
      </w:r>
      <w:r w:rsidR="00C425CE" w:rsidRPr="00BC6967">
        <w:t xml:space="preserve">посочена в </w:t>
      </w:r>
      <w:r w:rsidR="003B5700">
        <w:t xml:space="preserve">т. 1 от </w:t>
      </w:r>
      <w:r w:rsidR="00C425CE" w:rsidRPr="00BC6967">
        <w:t>Приложение № 1 към чл. 8, ал.</w:t>
      </w:r>
      <w:r w:rsidR="00C425CE">
        <w:t xml:space="preserve"> </w:t>
      </w:r>
      <w:r w:rsidR="003B5700">
        <w:t>1</w:t>
      </w:r>
      <w:r w:rsidR="00C425CE" w:rsidRPr="00BC6967">
        <w:t xml:space="preserve"> от Наредбата за категоризация на железопътните линии, включени в железопътната инфраструктура и закриване на отделни линии или участъци от линии, </w:t>
      </w:r>
      <w:r w:rsidR="00C425CE" w:rsidRPr="00BC6967">
        <w:rPr>
          <w:rFonts w:eastAsiaTheme="majorEastAsia"/>
          <w:bCs/>
        </w:rPr>
        <w:t xml:space="preserve">представлява </w:t>
      </w:r>
      <w:r w:rsidR="00C425CE" w:rsidRPr="00BC6967">
        <w:t>национален обект по смисъла на §</w:t>
      </w:r>
      <w:r w:rsidR="00C425CE">
        <w:t xml:space="preserve"> </w:t>
      </w:r>
      <w:r w:rsidR="00C425CE" w:rsidRPr="00BC6967">
        <w:t>1 о</w:t>
      </w:r>
      <w:bookmarkStart w:id="0" w:name="_GoBack"/>
      <w:bookmarkEnd w:id="0"/>
      <w:r w:rsidR="00C425CE" w:rsidRPr="00BC6967">
        <w:t>т Допълнителните разпоредби на Закона за държавната собственост и чл. 29, ал. 1 от Закона за железопътния транспорт като елемент на Трансевропейската железопътна мрежа</w:t>
      </w:r>
      <w:r w:rsidR="00C425CE">
        <w:t xml:space="preserve">. </w:t>
      </w:r>
      <w:r w:rsidR="003B5700">
        <w:t>Предвид изложеното, н</w:t>
      </w:r>
      <w:r w:rsidRPr="00BC6967">
        <w:t xml:space="preserve">а основание </w:t>
      </w:r>
      <w:r w:rsidR="003B5700">
        <w:t>§ 57, ал. 1 от Преходните и заключителни разпоредби на Закона за изменение и допълнение на Закона за устройство на територията (ЗИДЗУТ, обн. ДВ,  бр. 13 от 07.02.2017 г.)</w:t>
      </w:r>
      <w:r w:rsidR="003B5700">
        <w:t xml:space="preserve"> и </w:t>
      </w:r>
      <w:r w:rsidRPr="00BC6967">
        <w:t xml:space="preserve">чл. 129, ал. 3, т. 2, буква „б“, предложение второ и </w:t>
      </w:r>
      <w:r w:rsidR="003B5700">
        <w:t xml:space="preserve">буква </w:t>
      </w:r>
      <w:r w:rsidRPr="00BC6967">
        <w:t>„в“, предложение второ и ал. 4 от Закона за устройство на територията (ЗУТ), във връзка с чл. 110, ал. 1, т. 5</w:t>
      </w:r>
      <w:r w:rsidR="008F0220">
        <w:t>,</w:t>
      </w:r>
      <w:r w:rsidR="008F0220" w:rsidRPr="008F0220">
        <w:t xml:space="preserve"> </w:t>
      </w:r>
      <w:r w:rsidR="008F0220">
        <w:t>чл. 64, ал.</w:t>
      </w:r>
      <w:r w:rsidR="008F0220" w:rsidRPr="00B031E0">
        <w:t xml:space="preserve"> </w:t>
      </w:r>
      <w:r w:rsidR="008F0220">
        <w:t>5</w:t>
      </w:r>
      <w:r w:rsidR="00941C25">
        <w:t xml:space="preserve"> и чл. 75, ал. 1 от ЗУТ,</w:t>
      </w:r>
      <w:r w:rsidRPr="00BC6967">
        <w:rPr>
          <w:i/>
        </w:rPr>
        <w:t xml:space="preserve"> </w:t>
      </w:r>
      <w:r w:rsidRPr="00BC6967">
        <w:t>заявление на Държавно предприятие „Национална компания „Железопътна инфраструктура” с вх. № АУ14-</w:t>
      </w:r>
      <w:r w:rsidRPr="00BC6967">
        <w:rPr>
          <w:lang w:val="en-US"/>
        </w:rPr>
        <w:t>10</w:t>
      </w:r>
      <w:r w:rsidRPr="00BC6967">
        <w:t xml:space="preserve"> (</w:t>
      </w:r>
      <w:r w:rsidRPr="00BC6967">
        <w:rPr>
          <w:lang w:val="en-US"/>
        </w:rPr>
        <w:t>13</w:t>
      </w:r>
      <w:r w:rsidRPr="00BC6967">
        <w:t xml:space="preserve">)/ 22.03.2018 г., допълнено с </w:t>
      </w:r>
      <w:r w:rsidR="003B5700">
        <w:t xml:space="preserve">писма </w:t>
      </w:r>
      <w:r w:rsidRPr="00BC6967">
        <w:t>вх</w:t>
      </w:r>
      <w:r>
        <w:t>.</w:t>
      </w:r>
      <w:r w:rsidRPr="00BC6967">
        <w:t xml:space="preserve"> № АУ14-</w:t>
      </w:r>
      <w:r w:rsidRPr="00BC6967">
        <w:rPr>
          <w:lang w:val="en-US"/>
        </w:rPr>
        <w:t>10</w:t>
      </w:r>
      <w:r w:rsidRPr="00BC6967">
        <w:t xml:space="preserve"> (27)/ 19.06.2018 г., № АУ14-10(36)/ 17.10.2018 г. и № АУ14-10(40)/ 26.11.2018 г., Заповед № РД-02-15-10/ 01.02.2016 г. на заместник-министъра на регионалното развитие</w:t>
      </w:r>
      <w:r w:rsidRPr="00BC6967">
        <w:rPr>
          <w:lang w:val="en-US"/>
        </w:rPr>
        <w:t xml:space="preserve"> </w:t>
      </w:r>
      <w:r w:rsidRPr="00BC6967">
        <w:t>и благоустройството за разрешаване изработване на ПУП,</w:t>
      </w:r>
      <w:r w:rsidRPr="00BC6967">
        <w:rPr>
          <w:bCs/>
        </w:rPr>
        <w:t xml:space="preserve"> </w:t>
      </w:r>
      <w:r w:rsidRPr="00BC6967">
        <w:t>разгласена по реда на чл.</w:t>
      </w:r>
      <w:r>
        <w:t xml:space="preserve"> </w:t>
      </w:r>
      <w:r w:rsidRPr="00BC6967">
        <w:t>124б от ЗУТ</w:t>
      </w:r>
      <w:r w:rsidRPr="00BC6967">
        <w:rPr>
          <w:bCs/>
        </w:rPr>
        <w:t>;</w:t>
      </w:r>
      <w:r w:rsidRPr="00BC6967">
        <w:rPr>
          <w:bCs/>
          <w:i/>
        </w:rPr>
        <w:t xml:space="preserve"> </w:t>
      </w:r>
      <w:r w:rsidRPr="00BC6967">
        <w:t xml:space="preserve">извършено съобщаване на изработения проект за ПУП в „Държавен вестник“, бр. </w:t>
      </w:r>
      <w:r w:rsidRPr="00053325">
        <w:t xml:space="preserve">49/ 28.06.2016 </w:t>
      </w:r>
      <w:r w:rsidRPr="00BC6967">
        <w:t xml:space="preserve">г., доказателства за извършено </w:t>
      </w:r>
      <w:r w:rsidR="003B5700">
        <w:t>разгласяване</w:t>
      </w:r>
      <w:r w:rsidRPr="00BC6967">
        <w:t xml:space="preserve"> по реда на </w:t>
      </w:r>
      <w:r w:rsidR="003B5700">
        <w:t xml:space="preserve">        </w:t>
      </w:r>
      <w:r w:rsidRPr="00BC6967">
        <w:t xml:space="preserve">чл. 128, ал. 2 от ЗУТ, констативен протокол от </w:t>
      </w:r>
      <w:r w:rsidRPr="00053325">
        <w:t>26.07.2016 г., че не са постъпили възражения, Удостоверение № 25-142</w:t>
      </w:r>
      <w:r w:rsidR="00763E2B" w:rsidRPr="00053325">
        <w:t>865</w:t>
      </w:r>
      <w:r w:rsidRPr="00053325">
        <w:t>/ 05.09.2018 г.</w:t>
      </w:r>
      <w:r w:rsidRPr="00B1538D">
        <w:rPr>
          <w:b/>
        </w:rPr>
        <w:t xml:space="preserve"> </w:t>
      </w:r>
      <w:r w:rsidRPr="00237962">
        <w:t xml:space="preserve">за проверка и съгласуване на ПУП от Службата по геодезия, картография и </w:t>
      </w:r>
      <w:r w:rsidRPr="00053325">
        <w:t>кадастър - Ямбол</w:t>
      </w:r>
      <w:r w:rsidRPr="00053325">
        <w:rPr>
          <w:b/>
        </w:rPr>
        <w:t xml:space="preserve"> </w:t>
      </w:r>
      <w:r w:rsidRPr="00237962">
        <w:t>по чл.</w:t>
      </w:r>
      <w:r>
        <w:t xml:space="preserve"> </w:t>
      </w:r>
      <w:r w:rsidRPr="00237962">
        <w:t>55, ал.</w:t>
      </w:r>
      <w:r>
        <w:t xml:space="preserve"> </w:t>
      </w:r>
      <w:r w:rsidRPr="00237962">
        <w:t>3 от ЗКИР, във връзка с §</w:t>
      </w:r>
      <w:r>
        <w:t xml:space="preserve"> </w:t>
      </w:r>
      <w:r w:rsidRPr="00237962">
        <w:t>8, ал.</w:t>
      </w:r>
      <w:r>
        <w:t xml:space="preserve"> </w:t>
      </w:r>
      <w:r w:rsidRPr="00237962">
        <w:t xml:space="preserve">1 от ПЗР на Наредба № РД-02-20-5/ 15.12.2016 г. за съдържанието, създаването и поддържането на кадастралната карта и кадастралните </w:t>
      </w:r>
      <w:r w:rsidRPr="00237962">
        <w:lastRenderedPageBreak/>
        <w:t>регистри</w:t>
      </w:r>
      <w:r w:rsidRPr="00D35D86">
        <w:t xml:space="preserve">, Решение № ЕО-3/ 06.04.2014 г. на </w:t>
      </w:r>
      <w:r>
        <w:t>Министерството на околната реда и водите (М</w:t>
      </w:r>
      <w:r w:rsidRPr="00D35D86">
        <w:t>ОСВ</w:t>
      </w:r>
      <w:r>
        <w:t>)</w:t>
      </w:r>
      <w:r w:rsidRPr="00D35D86">
        <w:t xml:space="preserve">, писма № ЕО-39/ 22.12.2016 г. и № ЕО-39/ 28.12.2016 г. на МОСВ, Решение на Комисията за земеделските земи </w:t>
      </w:r>
      <w:r w:rsidRPr="005A4A1F">
        <w:rPr>
          <w:rFonts w:eastAsiaTheme="minorHAnsi"/>
        </w:rPr>
        <w:t xml:space="preserve">при Министерството на земеделието, храните и горите (МЗХГ) </w:t>
      </w:r>
      <w:r w:rsidRPr="004A5197">
        <w:t xml:space="preserve">№ КЗЗ-04/ 16.03.2017 г., т. 10 и писмо изх. № 70-5527/ 30.06.2017 г. </w:t>
      </w:r>
      <w:r w:rsidR="003B5700">
        <w:t>на Дирекция „</w:t>
      </w:r>
      <w:r w:rsidRPr="00D35D86">
        <w:t>Поземлени отношения и комасация“ при МЗХГ,</w:t>
      </w:r>
      <w:r w:rsidRPr="005A4A1F">
        <w:rPr>
          <w:bCs/>
        </w:rPr>
        <w:t xml:space="preserve"> </w:t>
      </w:r>
      <w:r w:rsidRPr="004A5197">
        <w:t>Становище № 33-НН-1246/ 16.06.2016 г.</w:t>
      </w:r>
      <w:r w:rsidRPr="005A4A1F">
        <w:rPr>
          <w:b/>
        </w:rPr>
        <w:t xml:space="preserve"> </w:t>
      </w:r>
      <w:r w:rsidRPr="005A4A1F">
        <w:rPr>
          <w:rFonts w:eastAsiaTheme="minorHAnsi"/>
        </w:rPr>
        <w:t xml:space="preserve">на Министерството на културата, </w:t>
      </w:r>
      <w:r w:rsidRPr="00D35D86">
        <w:t>Здравно заключение изх. №</w:t>
      </w:r>
      <w:r w:rsidRPr="005A4A1F">
        <w:rPr>
          <w:b/>
        </w:rPr>
        <w:t xml:space="preserve"> </w:t>
      </w:r>
      <w:r w:rsidRPr="004A5197">
        <w:t xml:space="preserve">03-08-1253/ 02.06.2017 г. на Регионална здравна инспекция-Ямбол, писмо изх. № ПУ-10-8/ 31.07.2017 г. </w:t>
      </w:r>
      <w:r w:rsidRPr="00D35D86">
        <w:t>на Басейнова дирекция „Източнобеломорски район“</w:t>
      </w:r>
      <w:r w:rsidRPr="00777144">
        <w:t>,</w:t>
      </w:r>
      <w:r w:rsidR="00777144" w:rsidRPr="00777144">
        <w:rPr>
          <w:b/>
        </w:rPr>
        <w:t xml:space="preserve"> </w:t>
      </w:r>
      <w:r w:rsidRPr="004A5197">
        <w:t>писмо на Община Тунджа писмо изх.№ 5300-553-(3)/ 21.06.2017 г.</w:t>
      </w:r>
      <w:r w:rsidRPr="00D35D86">
        <w:t>, във връзка с чл. 112, ал. 2, т. 12 от ЗУТ,</w:t>
      </w:r>
      <w:r w:rsidRPr="005A4A1F">
        <w:rPr>
          <w:b/>
        </w:rPr>
        <w:t xml:space="preserve"> </w:t>
      </w:r>
      <w:r w:rsidRPr="00D35D86">
        <w:t>съг</w:t>
      </w:r>
      <w:r w:rsidRPr="005A4A1F">
        <w:rPr>
          <w:bCs/>
        </w:rPr>
        <w:t>ласуване с:</w:t>
      </w:r>
      <w:r w:rsidRPr="005A4A1F">
        <w:rPr>
          <w:b/>
          <w:bCs/>
        </w:rPr>
        <w:t xml:space="preserve"> </w:t>
      </w:r>
      <w:r w:rsidRPr="005A4A1F">
        <w:rPr>
          <w:bCs/>
        </w:rPr>
        <w:t xml:space="preserve">Министерството на отбраната с </w:t>
      </w:r>
      <w:r w:rsidRPr="00D35D86">
        <w:t xml:space="preserve">писмо рег. № 14-00–196/ </w:t>
      </w:r>
      <w:r w:rsidR="003B5700">
        <w:t xml:space="preserve">          </w:t>
      </w:r>
      <w:r w:rsidRPr="00D35D86">
        <w:t xml:space="preserve">17.07.17 г., </w:t>
      </w:r>
      <w:r w:rsidRPr="005A4A1F">
        <w:rPr>
          <w:bCs/>
        </w:rPr>
        <w:t>М</w:t>
      </w:r>
      <w:r w:rsidR="003B5700">
        <w:rPr>
          <w:bCs/>
        </w:rPr>
        <w:t>инистерството на вътрешните работи</w:t>
      </w:r>
      <w:r w:rsidRPr="005A4A1F">
        <w:rPr>
          <w:bCs/>
        </w:rPr>
        <w:t xml:space="preserve"> с писм</w:t>
      </w:r>
      <w:r w:rsidR="003B5700">
        <w:rPr>
          <w:bCs/>
        </w:rPr>
        <w:t>о</w:t>
      </w:r>
      <w:r w:rsidRPr="005A4A1F">
        <w:rPr>
          <w:bCs/>
        </w:rPr>
        <w:t xml:space="preserve"> рег.</w:t>
      </w:r>
      <w:r w:rsidRPr="00D35D86">
        <w:t xml:space="preserve"> № 812100-11075/ 29.05.2017 г</w:t>
      </w:r>
      <w:r w:rsidRPr="005A4A1F">
        <w:rPr>
          <w:color w:val="00B050"/>
        </w:rPr>
        <w:t>.</w:t>
      </w:r>
      <w:r w:rsidRPr="00D35D86">
        <w:t xml:space="preserve">, </w:t>
      </w:r>
      <w:r w:rsidRPr="005A4A1F">
        <w:rPr>
          <w:bCs/>
        </w:rPr>
        <w:t>Държавната агенция „Разузнаване“ с пи</w:t>
      </w:r>
      <w:r w:rsidR="003B5700">
        <w:rPr>
          <w:bCs/>
        </w:rPr>
        <w:t>смо рег.№ 12-2735/ 26.11.2018 г</w:t>
      </w:r>
      <w:r w:rsidRPr="005A4A1F">
        <w:rPr>
          <w:bCs/>
        </w:rPr>
        <w:t>., Държавна</w:t>
      </w:r>
      <w:r w:rsidR="003B5700">
        <w:rPr>
          <w:bCs/>
        </w:rPr>
        <w:t>та</w:t>
      </w:r>
      <w:r w:rsidRPr="005A4A1F">
        <w:rPr>
          <w:bCs/>
        </w:rPr>
        <w:t xml:space="preserve"> агенция „Национална сигурност“ </w:t>
      </w:r>
      <w:r w:rsidRPr="00D35D86">
        <w:t xml:space="preserve">с писмо № Д-707/ 29.03.2018 г., „Геозащита“ ЕООД – Варна с писмо № </w:t>
      </w:r>
      <w:r w:rsidRPr="004A5197">
        <w:t>ППР-42/ 22.01.18 г.</w:t>
      </w:r>
      <w:r w:rsidRPr="00D35D86">
        <w:t xml:space="preserve">, съгласуване с експлоатационните предприятия: „Електроенергиен системен оператор“ ЕАД, </w:t>
      </w:r>
      <w:r w:rsidRPr="005A4A1F">
        <w:rPr>
          <w:rStyle w:val="Strong"/>
          <w:b w:val="0"/>
        </w:rPr>
        <w:t>„ЕВН България Електроразпределение” ЕАД</w:t>
      </w:r>
      <w:r>
        <w:rPr>
          <w:rStyle w:val="Strong"/>
          <w:b w:val="0"/>
        </w:rPr>
        <w:t xml:space="preserve"> – </w:t>
      </w:r>
      <w:r w:rsidRPr="004A5197">
        <w:rPr>
          <w:rStyle w:val="Strong"/>
          <w:b w:val="0"/>
        </w:rPr>
        <w:t>КЕЦ Ямбол</w:t>
      </w:r>
      <w:r w:rsidRPr="005A4A1F">
        <w:rPr>
          <w:rStyle w:val="Strong"/>
          <w:b w:val="0"/>
        </w:rPr>
        <w:t>,</w:t>
      </w:r>
      <w:r w:rsidRPr="005A4A1F">
        <w:rPr>
          <w:bCs/>
        </w:rPr>
        <w:t xml:space="preserve"> „Водоснабдяване и канализация” </w:t>
      </w:r>
      <w:r w:rsidRPr="004A5197">
        <w:rPr>
          <w:bCs/>
        </w:rPr>
        <w:t>ЕООД-Ямбол</w:t>
      </w:r>
      <w:r w:rsidRPr="005A4A1F">
        <w:rPr>
          <w:bCs/>
        </w:rPr>
        <w:t>,</w:t>
      </w:r>
      <w:r w:rsidRPr="005A4A1F">
        <w:rPr>
          <w:b/>
        </w:rPr>
        <w:t xml:space="preserve"> </w:t>
      </w:r>
      <w:r w:rsidRPr="00D35D86">
        <w:t xml:space="preserve">ВИВАКОМ-„БТК” ЕАД, </w:t>
      </w:r>
      <w:r w:rsidR="003B5700" w:rsidRPr="0052678F">
        <w:t>Решения от Протокол №</w:t>
      </w:r>
      <w:r w:rsidR="003B5700">
        <w:t xml:space="preserve"> </w:t>
      </w:r>
      <w:r w:rsidR="003B5700" w:rsidRPr="0052678F">
        <w:t>УТАТУ-01-02-</w:t>
      </w:r>
      <w:r w:rsidR="003B5700">
        <w:t>26</w:t>
      </w:r>
      <w:r w:rsidR="003B5700" w:rsidRPr="0052678F">
        <w:t>/</w:t>
      </w:r>
      <w:r w:rsidR="003B5700">
        <w:t xml:space="preserve"> </w:t>
      </w:r>
      <w:r w:rsidR="003B5700" w:rsidRPr="0052678F">
        <w:t>2</w:t>
      </w:r>
      <w:r w:rsidR="003B5700">
        <w:t>7.11</w:t>
      </w:r>
      <w:r w:rsidR="003B5700" w:rsidRPr="0052678F">
        <w:t>.2018 г. на Националния експертен съвет по устройство на територията и регионална политика при МРРБ</w:t>
      </w:r>
      <w:r w:rsidR="003B5700">
        <w:t xml:space="preserve"> и </w:t>
      </w:r>
      <w:r w:rsidRPr="00D35D86">
        <w:t>Заповед № РД-02-15-70/ 24.10.2018 г. (т. 2) на министъра на регионалното развитие</w:t>
      </w:r>
      <w:r w:rsidRPr="005A4A1F">
        <w:rPr>
          <w:lang w:val="en-US"/>
        </w:rPr>
        <w:t xml:space="preserve"> </w:t>
      </w:r>
      <w:r w:rsidRPr="00D35D86">
        <w:t xml:space="preserve">и благоустройството за предоставяне на изпълнението на функции по ЗУТ   </w:t>
      </w:r>
    </w:p>
    <w:p w:rsidR="006731A0" w:rsidRDefault="006731A0" w:rsidP="006731A0">
      <w:pPr>
        <w:pStyle w:val="Header"/>
        <w:ind w:right="-1"/>
        <w:jc w:val="both"/>
        <w:rPr>
          <w:bCs/>
        </w:rPr>
      </w:pPr>
    </w:p>
    <w:p w:rsidR="006731A0" w:rsidRDefault="006731A0" w:rsidP="006731A0">
      <w:pPr>
        <w:tabs>
          <w:tab w:val="left" w:pos="9000"/>
        </w:tabs>
        <w:spacing w:before="0" w:after="0"/>
        <w:ind w:right="-1" w:firstLine="0"/>
        <w:jc w:val="center"/>
        <w:rPr>
          <w:b/>
          <w:caps/>
        </w:rPr>
      </w:pPr>
      <w:r w:rsidRPr="00087402">
        <w:rPr>
          <w:b/>
          <w:caps/>
        </w:rPr>
        <w:t>О д о б р я в а м</w:t>
      </w:r>
      <w:r>
        <w:rPr>
          <w:b/>
          <w:caps/>
          <w:lang w:val="en-US"/>
        </w:rPr>
        <w:t xml:space="preserve"> </w:t>
      </w:r>
      <w:r>
        <w:rPr>
          <w:b/>
          <w:caps/>
        </w:rPr>
        <w:t>:</w:t>
      </w:r>
    </w:p>
    <w:p w:rsidR="006731A0" w:rsidRDefault="006731A0" w:rsidP="006731A0">
      <w:pPr>
        <w:tabs>
          <w:tab w:val="left" w:pos="9000"/>
        </w:tabs>
        <w:spacing w:before="0" w:after="0"/>
        <w:ind w:right="-1" w:firstLine="0"/>
        <w:jc w:val="center"/>
        <w:rPr>
          <w:b/>
          <w:caps/>
        </w:rPr>
      </w:pPr>
    </w:p>
    <w:p w:rsidR="006731A0" w:rsidRDefault="006731A0" w:rsidP="006731A0">
      <w:pPr>
        <w:tabs>
          <w:tab w:val="left" w:pos="426"/>
        </w:tabs>
        <w:spacing w:before="0" w:after="0"/>
        <w:ind w:right="-1" w:firstLine="0"/>
        <w:jc w:val="both"/>
      </w:pPr>
      <w:r w:rsidRPr="00F64BD5">
        <w:rPr>
          <w:b/>
          <w:spacing w:val="4"/>
        </w:rPr>
        <w:t xml:space="preserve">проект за </w:t>
      </w:r>
      <w:r w:rsidRPr="00F64BD5">
        <w:rPr>
          <w:rFonts w:eastAsiaTheme="minorHAnsi"/>
          <w:b/>
          <w:lang w:val="ru-RU" w:eastAsia="en-US"/>
        </w:rPr>
        <w:t>подроб</w:t>
      </w:r>
      <w:r>
        <w:rPr>
          <w:rFonts w:eastAsiaTheme="minorHAnsi"/>
          <w:b/>
          <w:lang w:val="ru-RU" w:eastAsia="en-US"/>
        </w:rPr>
        <w:t>е</w:t>
      </w:r>
      <w:r w:rsidRPr="00F64BD5">
        <w:rPr>
          <w:rFonts w:eastAsiaTheme="minorHAnsi"/>
          <w:b/>
          <w:lang w:val="ru-RU" w:eastAsia="en-US"/>
        </w:rPr>
        <w:t>н устройствен план – парцеларен план</w:t>
      </w:r>
      <w:r w:rsidRPr="00F64BD5">
        <w:rPr>
          <w:rFonts w:eastAsiaTheme="minorHAnsi"/>
          <w:lang w:val="ru-RU" w:eastAsia="en-US"/>
        </w:rPr>
        <w:t xml:space="preserve"> (</w:t>
      </w:r>
      <w:r w:rsidRPr="00F64BD5">
        <w:rPr>
          <w:rFonts w:eastAsia="Calibri"/>
          <w:b/>
          <w:lang w:eastAsia="en-US"/>
        </w:rPr>
        <w:t xml:space="preserve">ПУП-ПП) </w:t>
      </w:r>
      <w:r w:rsidRPr="00F64BD5">
        <w:rPr>
          <w:b/>
        </w:rPr>
        <w:t>за землището на с.</w:t>
      </w:r>
      <w:r w:rsidR="006A2B89">
        <w:rPr>
          <w:b/>
        </w:rPr>
        <w:t xml:space="preserve"> </w:t>
      </w:r>
      <w:r w:rsidR="006A2B89" w:rsidRPr="0030395A">
        <w:rPr>
          <w:b/>
        </w:rPr>
        <w:t>Кабиле</w:t>
      </w:r>
      <w:r w:rsidRPr="006065BE">
        <w:rPr>
          <w:rFonts w:eastAsia="Calibri"/>
          <w:b/>
        </w:rPr>
        <w:t xml:space="preserve">, община Тунджа, област </w:t>
      </w:r>
      <w:r w:rsidRPr="006065BE">
        <w:rPr>
          <w:b/>
        </w:rPr>
        <w:t>Ямбол</w:t>
      </w:r>
      <w:r w:rsidRPr="00F64BD5">
        <w:rPr>
          <w:b/>
        </w:rPr>
        <w:t xml:space="preserve"> </w:t>
      </w:r>
      <w:r w:rsidRPr="00F64BD5">
        <w:rPr>
          <w:rFonts w:eastAsia="Calibri"/>
          <w:b/>
          <w:lang w:eastAsia="en-US"/>
        </w:rPr>
        <w:t>за Подобект 2</w:t>
      </w:r>
      <w:r w:rsidR="006A2B89">
        <w:rPr>
          <w:rFonts w:eastAsia="Calibri"/>
          <w:b/>
          <w:lang w:eastAsia="en-US"/>
        </w:rPr>
        <w:t>3</w:t>
      </w:r>
      <w:r w:rsidRPr="00F64BD5">
        <w:rPr>
          <w:b/>
        </w:rPr>
        <w:t xml:space="preserve"> „Пътен прелез на км </w:t>
      </w:r>
      <w:r w:rsidR="006A2B89" w:rsidRPr="009D2486">
        <w:rPr>
          <w:rFonts w:eastAsia="Calibri"/>
          <w:b/>
          <w:lang w:eastAsia="en-US"/>
        </w:rPr>
        <w:t>187+590</w:t>
      </w:r>
      <w:r w:rsidRPr="00F64BD5">
        <w:rPr>
          <w:b/>
        </w:rPr>
        <w:t xml:space="preserve">“ за </w:t>
      </w:r>
      <w:r w:rsidRPr="00F64BD5">
        <w:rPr>
          <w:rFonts w:eastAsia="Calibri"/>
          <w:b/>
          <w:lang w:eastAsia="en-US"/>
        </w:rPr>
        <w:t>изграждане на пътен надлез</w:t>
      </w:r>
      <w:r w:rsidRPr="00F64BD5">
        <w:rPr>
          <w:b/>
        </w:rPr>
        <w:t xml:space="preserve"> </w:t>
      </w:r>
      <w:r>
        <w:rPr>
          <w:b/>
        </w:rPr>
        <w:t>на км</w:t>
      </w:r>
      <w:r w:rsidR="006A2B89">
        <w:rPr>
          <w:b/>
        </w:rPr>
        <w:t xml:space="preserve"> </w:t>
      </w:r>
      <w:r w:rsidR="006A2B89" w:rsidRPr="009D2486">
        <w:rPr>
          <w:rFonts w:eastAsia="Calibri"/>
          <w:b/>
          <w:lang w:eastAsia="en-US"/>
        </w:rPr>
        <w:t>187+590</w:t>
      </w:r>
      <w:r>
        <w:rPr>
          <w:b/>
        </w:rPr>
        <w:t xml:space="preserve"> </w:t>
      </w:r>
      <w:r w:rsidRPr="006065BE">
        <w:t xml:space="preserve">от </w:t>
      </w:r>
      <w:r w:rsidRPr="006065BE">
        <w:rPr>
          <w:rFonts w:eastAsia="Calibri"/>
          <w:lang w:eastAsia="en-US"/>
        </w:rPr>
        <w:t>Позиция 2:</w:t>
      </w:r>
      <w:r w:rsidRPr="006065BE">
        <w:t xml:space="preserve"> „Премахване на прелезите и изграждане на надлези/ подлези за ж.п. участък Пловдив – Бургас“,</w:t>
      </w:r>
      <w:r w:rsidRPr="00600AC7">
        <w:rPr>
          <w:b/>
        </w:rPr>
        <w:t xml:space="preserve"> </w:t>
      </w:r>
      <w:r w:rsidRPr="006065BE">
        <w:rPr>
          <w:rFonts w:eastAsia="Calibri"/>
          <w:lang w:eastAsia="en-US"/>
        </w:rPr>
        <w:t xml:space="preserve">от </w:t>
      </w:r>
      <w:r w:rsidRPr="006065BE">
        <w:rPr>
          <w:spacing w:val="4"/>
        </w:rPr>
        <w:t xml:space="preserve">проект „Рехабилитация на железопътния участък </w:t>
      </w:r>
      <w:r w:rsidRPr="006065BE">
        <w:rPr>
          <w:color w:val="000000"/>
          <w:spacing w:val="4"/>
        </w:rPr>
        <w:t>Пловдив – Бургас, Фаза 2“</w:t>
      </w:r>
      <w:r>
        <w:rPr>
          <w:b/>
          <w:color w:val="000000"/>
          <w:spacing w:val="4"/>
        </w:rPr>
        <w:t xml:space="preserve">, </w:t>
      </w:r>
      <w:r w:rsidRPr="00087402">
        <w:t>съгласно приетите и одобрени текстови и графични части, представляващи неразделна част от настоящата заповед.</w:t>
      </w:r>
    </w:p>
    <w:p w:rsidR="006731A0" w:rsidRDefault="006731A0" w:rsidP="006731A0">
      <w:pPr>
        <w:spacing w:before="0" w:after="0"/>
        <w:ind w:right="-1" w:firstLine="0"/>
        <w:jc w:val="both"/>
        <w:rPr>
          <w:b/>
        </w:rPr>
      </w:pPr>
    </w:p>
    <w:p w:rsidR="006731A0" w:rsidRDefault="006731A0" w:rsidP="003B5700">
      <w:pPr>
        <w:ind w:right="-568" w:firstLine="0"/>
        <w:jc w:val="both"/>
        <w:sectPr w:rsidR="006731A0" w:rsidSect="003B5700">
          <w:headerReference w:type="default" r:id="rId9"/>
          <w:footerReference w:type="default" r:id="rId10"/>
          <w:headerReference w:type="first" r:id="rId11"/>
          <w:pgSz w:w="11906" w:h="16838" w:code="9"/>
          <w:pgMar w:top="1444" w:right="1134" w:bottom="993" w:left="1701" w:header="851" w:footer="567" w:gutter="0"/>
          <w:pgNumType w:start="1"/>
          <w:cols w:space="708"/>
          <w:titlePg/>
          <w:docGrid w:linePitch="360"/>
        </w:sectPr>
      </w:pPr>
    </w:p>
    <w:p w:rsidR="003B5700" w:rsidRPr="00087402" w:rsidRDefault="003B5700" w:rsidP="003B5700">
      <w:pPr>
        <w:tabs>
          <w:tab w:val="left" w:pos="0"/>
        </w:tabs>
        <w:spacing w:before="0" w:after="0"/>
        <w:ind w:right="-1"/>
        <w:jc w:val="both"/>
      </w:pPr>
      <w:r w:rsidRPr="00087402">
        <w:lastRenderedPageBreak/>
        <w:t>Заповедта да се изпрати за обнародване в „Държавен вестник”.</w:t>
      </w:r>
    </w:p>
    <w:p w:rsidR="006731A0" w:rsidRDefault="006731A0" w:rsidP="006731A0">
      <w:pPr>
        <w:spacing w:before="0" w:after="0"/>
        <w:ind w:right="-1"/>
        <w:jc w:val="both"/>
      </w:pPr>
      <w:r w:rsidRPr="00087402">
        <w:t>На основание чл. 215, ал. 1 и ал. 4 от ЗУТ, във връзка с чл.</w:t>
      </w:r>
      <w:r>
        <w:t xml:space="preserve"> </w:t>
      </w:r>
      <w:r w:rsidRPr="00087402">
        <w:t>132, ал. 1 и 2</w:t>
      </w:r>
      <w:r w:rsidRPr="00087402">
        <w:rPr>
          <w:lang w:val="en-US"/>
        </w:rPr>
        <w:t xml:space="preserve"> </w:t>
      </w:r>
      <w:r w:rsidRPr="00087402">
        <w:t xml:space="preserve">от </w:t>
      </w:r>
      <w:r w:rsidR="00AF363F">
        <w:t>Административнопроцесуалния кодекс (</w:t>
      </w:r>
      <w:r w:rsidRPr="00087402">
        <w:t>АПК</w:t>
      </w:r>
      <w:r w:rsidR="00AF363F">
        <w:t>)</w:t>
      </w:r>
      <w:r w:rsidRPr="00087402">
        <w:t xml:space="preserve">, настоящата заповед подлежи на обжалване от заинтересуваните лица пред Административен съд </w:t>
      </w:r>
      <w:r>
        <w:t xml:space="preserve">Ямбол </w:t>
      </w:r>
      <w:r w:rsidRPr="00087402">
        <w:t>в 14-дневен срок от обнародването й чрез Министерството на регионалното развитие и благоустройството.</w:t>
      </w:r>
    </w:p>
    <w:p w:rsidR="006731A0" w:rsidRDefault="006731A0" w:rsidP="006731A0">
      <w:pPr>
        <w:ind w:right="-568"/>
        <w:rPr>
          <w:b/>
        </w:rPr>
      </w:pPr>
    </w:p>
    <w:p w:rsidR="006731A0" w:rsidRDefault="006731A0" w:rsidP="006731A0">
      <w:pPr>
        <w:spacing w:line="480" w:lineRule="auto"/>
        <w:ind w:left="4820" w:firstLine="0"/>
        <w:rPr>
          <w:b/>
          <w:lang w:val="en-US"/>
        </w:rPr>
      </w:pPr>
      <w:r>
        <w:rPr>
          <w:b/>
        </w:rPr>
        <w:t>НИКОЛАЙ НАНКОВ</w:t>
      </w:r>
    </w:p>
    <w:p w:rsidR="006731A0" w:rsidRDefault="006731A0" w:rsidP="006731A0">
      <w:pPr>
        <w:spacing w:line="480" w:lineRule="auto"/>
        <w:ind w:left="4820" w:firstLine="0"/>
        <w:rPr>
          <w:b/>
        </w:rPr>
      </w:pPr>
      <w:r>
        <w:rPr>
          <w:b/>
        </w:rPr>
        <w:t>ЗАМЕСТНИК-</w:t>
      </w:r>
      <w:r w:rsidRPr="008373A4">
        <w:rPr>
          <w:b/>
        </w:rPr>
        <w:t>МИНИСТЪР</w:t>
      </w:r>
    </w:p>
    <w:p w:rsidR="006731A0" w:rsidRDefault="006731A0" w:rsidP="006731A0">
      <w:pPr>
        <w:spacing w:line="480" w:lineRule="auto"/>
        <w:ind w:firstLine="0"/>
        <w:rPr>
          <w:b/>
          <w:i/>
          <w:lang w:val="en-US"/>
        </w:rPr>
      </w:pPr>
    </w:p>
    <w:p w:rsidR="006731A0" w:rsidRDefault="006731A0" w:rsidP="006731A0">
      <w:pPr>
        <w:spacing w:line="480" w:lineRule="auto"/>
        <w:ind w:firstLine="0"/>
        <w:rPr>
          <w:b/>
          <w:i/>
          <w:lang w:val="en-US"/>
        </w:rPr>
      </w:pPr>
    </w:p>
    <w:p w:rsidR="006731A0" w:rsidRPr="007A4695" w:rsidRDefault="006731A0" w:rsidP="006731A0">
      <w:pPr>
        <w:spacing w:line="480" w:lineRule="auto"/>
        <w:ind w:firstLine="0"/>
        <w:rPr>
          <w:b/>
          <w:i/>
        </w:rPr>
      </w:pPr>
      <w:r w:rsidRPr="007A4695">
        <w:rPr>
          <w:b/>
          <w:i/>
        </w:rPr>
        <w:t>Формат на електронен подпис: .p7s</w:t>
      </w:r>
    </w:p>
    <w:sectPr w:rsidR="006731A0" w:rsidRPr="007A4695" w:rsidSect="00776B70">
      <w:footerReference w:type="default" r:id="rId12"/>
      <w:footerReference w:type="first" r:id="rId13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79C" w:rsidRDefault="0008179C">
      <w:r>
        <w:separator/>
      </w:r>
    </w:p>
  </w:endnote>
  <w:endnote w:type="continuationSeparator" w:id="0">
    <w:p w:rsidR="0008179C" w:rsidRDefault="00081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0418856"/>
      <w:docPartObj>
        <w:docPartGallery w:val="Page Numbers (Bottom of Page)"/>
        <w:docPartUnique/>
      </w:docPartObj>
    </w:sdtPr>
    <w:sdtEndPr/>
    <w:sdtContent>
      <w:sdt>
        <w:sdtPr>
          <w:id w:val="195436811"/>
          <w:docPartObj>
            <w:docPartGallery w:val="Page Numbers (Top of Page)"/>
            <w:docPartUnique/>
          </w:docPartObj>
        </w:sdtPr>
        <w:sdtEndPr/>
        <w:sdtContent>
          <w:p w:rsidR="006731A0" w:rsidRDefault="006731A0">
            <w:pPr>
              <w:pStyle w:val="Footer"/>
              <w:jc w:val="right"/>
            </w:pPr>
            <w:r>
              <w:t xml:space="preserve">стр.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3B5700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от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3B5700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:rsidR="00776B70" w:rsidRPr="00A503E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Св. Кирил и Методий</w:t>
            </w:r>
            <w:proofErr w:type="gramStart"/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>
              <w:rPr>
                <w:sz w:val="20"/>
                <w:szCs w:val="20"/>
                <w:lang w:val="ru-RU"/>
              </w:rPr>
              <w:t xml:space="preserve"> 94</w:t>
            </w:r>
            <w:r w:rsidRPr="00A503EB">
              <w:rPr>
                <w:sz w:val="20"/>
                <w:szCs w:val="20"/>
                <w:lang w:val="ru-RU"/>
              </w:rPr>
              <w:t>05</w:t>
            </w:r>
            <w:r w:rsidRPr="00DF1289">
              <w:rPr>
                <w:sz w:val="20"/>
                <w:szCs w:val="20"/>
                <w:lang w:val="ru-RU"/>
              </w:rPr>
              <w:t xml:space="preserve"> </w:t>
            </w:r>
            <w:r w:rsidRPr="00A503EB">
              <w:rPr>
                <w:sz w:val="20"/>
                <w:szCs w:val="20"/>
                <w:lang w:val="ru-RU"/>
              </w:rPr>
              <w:t>9</w:t>
            </w:r>
            <w:r w:rsidRPr="00DF128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</w:rPr>
              <w:t>, факс</w:t>
            </w:r>
            <w:r w:rsidRPr="00A503EB">
              <w:rPr>
                <w:sz w:val="20"/>
                <w:szCs w:val="20"/>
                <w:lang w:val="ru-RU"/>
              </w:rPr>
              <w:t xml:space="preserve"> 987 25 17</w:t>
            </w:r>
            <w:r w:rsidRPr="004D67CA"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  <w:r w:rsidRPr="004D67CA">
              <w:t>e-mail: e-mrrb@mrrb.government.bg</w:t>
            </w:r>
          </w:p>
          <w:p w:rsidR="00776B70" w:rsidRPr="004D67CA" w:rsidRDefault="0008179C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4D67CA">
                <w:t>www.mrrb.government.bg</w:t>
              </w:r>
            </w:hyperlink>
            <w:r w:rsidR="00776B70" w:rsidRPr="004D67CA">
              <w:t xml:space="preserve">; </w:t>
            </w:r>
          </w:p>
          <w:p w:rsidR="00776B70" w:rsidRDefault="0008179C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proofErr w:type="gramStart"/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e-mail: e-mrrb@mrrb.government.bg</w:t>
    </w:r>
  </w:p>
  <w:p w:rsidR="00847255" w:rsidRPr="004D67CA" w:rsidRDefault="0008179C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79C" w:rsidRDefault="0008179C">
      <w:r>
        <w:separator/>
      </w:r>
    </w:p>
  </w:footnote>
  <w:footnote w:type="continuationSeparator" w:id="0">
    <w:p w:rsidR="0008179C" w:rsidRDefault="000817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11"/>
    </w:tblGrid>
    <w:tr w:rsidR="006731A0" w:rsidTr="00776B70">
      <w:tc>
        <w:tcPr>
          <w:tcW w:w="9211" w:type="dxa"/>
        </w:tcPr>
        <w:p w:rsidR="006731A0" w:rsidRDefault="00E023F4" w:rsidP="00776B70">
          <w:pPr>
            <w:pStyle w:val="Header"/>
            <w:ind w:firstLine="0"/>
            <w:jc w:val="center"/>
          </w:pPr>
          <w:r>
            <w:t>ЗАПОВЕД</w:t>
          </w:r>
        </w:p>
      </w:tc>
    </w:tr>
  </w:tbl>
  <w:p w:rsidR="006731A0" w:rsidRDefault="006731A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6731A0" w:rsidTr="00023F0A">
      <w:trPr>
        <w:trHeight w:val="1445"/>
      </w:trPr>
      <w:tc>
        <w:tcPr>
          <w:tcW w:w="1728" w:type="dxa"/>
        </w:tcPr>
        <w:p w:rsidR="006731A0" w:rsidRDefault="006731A0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62848" behindDoc="0" locked="0" layoutInCell="1" allowOverlap="1" wp14:anchorId="3C1E75B3" wp14:editId="77962A44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1" name="Picture 1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:rsidR="006731A0" w:rsidRPr="00821983" w:rsidRDefault="006731A0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:rsidR="006731A0" w:rsidRPr="00821983" w:rsidRDefault="006731A0" w:rsidP="00DA0B19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Pr="00530AE2">
            <w:rPr>
              <w:rFonts w:ascii="Times New Roman Bold" w:hAnsi="Times New Roman Bold"/>
              <w:b/>
            </w:rPr>
            <w:t>е</w:t>
          </w:r>
          <w:r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:rsidR="006731A0" w:rsidRDefault="006731A0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43B0F"/>
    <w:multiLevelType w:val="hybridMultilevel"/>
    <w:tmpl w:val="E814EC62"/>
    <w:lvl w:ilvl="0" w:tplc="D0422B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7810BF"/>
    <w:multiLevelType w:val="hybridMultilevel"/>
    <w:tmpl w:val="945C3C9E"/>
    <w:lvl w:ilvl="0" w:tplc="975879F4">
      <w:start w:val="1"/>
      <w:numFmt w:val="decimal"/>
      <w:lvlText w:val="%1."/>
      <w:lvlJc w:val="left"/>
      <w:pPr>
        <w:ind w:left="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720" w:hanging="360"/>
      </w:pPr>
    </w:lvl>
    <w:lvl w:ilvl="2" w:tplc="0402001B" w:tentative="1">
      <w:start w:val="1"/>
      <w:numFmt w:val="lowerRoman"/>
      <w:lvlText w:val="%3."/>
      <w:lvlJc w:val="right"/>
      <w:pPr>
        <w:ind w:left="1440" w:hanging="180"/>
      </w:pPr>
    </w:lvl>
    <w:lvl w:ilvl="3" w:tplc="0402000F" w:tentative="1">
      <w:start w:val="1"/>
      <w:numFmt w:val="decimal"/>
      <w:lvlText w:val="%4."/>
      <w:lvlJc w:val="left"/>
      <w:pPr>
        <w:ind w:left="2160" w:hanging="360"/>
      </w:pPr>
    </w:lvl>
    <w:lvl w:ilvl="4" w:tplc="04020019" w:tentative="1">
      <w:start w:val="1"/>
      <w:numFmt w:val="lowerLetter"/>
      <w:lvlText w:val="%5."/>
      <w:lvlJc w:val="left"/>
      <w:pPr>
        <w:ind w:left="2880" w:hanging="360"/>
      </w:pPr>
    </w:lvl>
    <w:lvl w:ilvl="5" w:tplc="0402001B" w:tentative="1">
      <w:start w:val="1"/>
      <w:numFmt w:val="lowerRoman"/>
      <w:lvlText w:val="%6."/>
      <w:lvlJc w:val="right"/>
      <w:pPr>
        <w:ind w:left="3600" w:hanging="180"/>
      </w:pPr>
    </w:lvl>
    <w:lvl w:ilvl="6" w:tplc="0402000F" w:tentative="1">
      <w:start w:val="1"/>
      <w:numFmt w:val="decimal"/>
      <w:lvlText w:val="%7."/>
      <w:lvlJc w:val="left"/>
      <w:pPr>
        <w:ind w:left="4320" w:hanging="360"/>
      </w:pPr>
    </w:lvl>
    <w:lvl w:ilvl="7" w:tplc="04020019" w:tentative="1">
      <w:start w:val="1"/>
      <w:numFmt w:val="lowerLetter"/>
      <w:lvlText w:val="%8."/>
      <w:lvlJc w:val="left"/>
      <w:pPr>
        <w:ind w:left="5040" w:hanging="360"/>
      </w:pPr>
    </w:lvl>
    <w:lvl w:ilvl="8" w:tplc="0402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EC0"/>
    <w:rsid w:val="00011EAB"/>
    <w:rsid w:val="00017451"/>
    <w:rsid w:val="00023F0A"/>
    <w:rsid w:val="00032511"/>
    <w:rsid w:val="00053325"/>
    <w:rsid w:val="0008179C"/>
    <w:rsid w:val="0008513C"/>
    <w:rsid w:val="0008612E"/>
    <w:rsid w:val="00087402"/>
    <w:rsid w:val="000A5F38"/>
    <w:rsid w:val="000B6E70"/>
    <w:rsid w:val="000C3B8C"/>
    <w:rsid w:val="000C778F"/>
    <w:rsid w:val="000D323C"/>
    <w:rsid w:val="00120D09"/>
    <w:rsid w:val="00122688"/>
    <w:rsid w:val="00127EED"/>
    <w:rsid w:val="00130B59"/>
    <w:rsid w:val="00142320"/>
    <w:rsid w:val="00145E77"/>
    <w:rsid w:val="00146ABA"/>
    <w:rsid w:val="0014758D"/>
    <w:rsid w:val="00154643"/>
    <w:rsid w:val="00166203"/>
    <w:rsid w:val="001878BA"/>
    <w:rsid w:val="00190135"/>
    <w:rsid w:val="001A5B9C"/>
    <w:rsid w:val="001E1860"/>
    <w:rsid w:val="001E4B13"/>
    <w:rsid w:val="001F30E8"/>
    <w:rsid w:val="001F550E"/>
    <w:rsid w:val="002344B6"/>
    <w:rsid w:val="002414DF"/>
    <w:rsid w:val="00246101"/>
    <w:rsid w:val="002566D6"/>
    <w:rsid w:val="0026490C"/>
    <w:rsid w:val="00266702"/>
    <w:rsid w:val="00272B22"/>
    <w:rsid w:val="00290E1D"/>
    <w:rsid w:val="002A502E"/>
    <w:rsid w:val="002B3344"/>
    <w:rsid w:val="002D5D41"/>
    <w:rsid w:val="002E1186"/>
    <w:rsid w:val="002E2B51"/>
    <w:rsid w:val="00306167"/>
    <w:rsid w:val="0031577F"/>
    <w:rsid w:val="00321782"/>
    <w:rsid w:val="00322AD7"/>
    <w:rsid w:val="00323226"/>
    <w:rsid w:val="003312DA"/>
    <w:rsid w:val="003361A7"/>
    <w:rsid w:val="0035704D"/>
    <w:rsid w:val="003622CA"/>
    <w:rsid w:val="003736FE"/>
    <w:rsid w:val="0037679B"/>
    <w:rsid w:val="00393E82"/>
    <w:rsid w:val="003B01AF"/>
    <w:rsid w:val="003B5700"/>
    <w:rsid w:val="003C23E6"/>
    <w:rsid w:val="00401650"/>
    <w:rsid w:val="00411956"/>
    <w:rsid w:val="0041296D"/>
    <w:rsid w:val="004327B4"/>
    <w:rsid w:val="00445216"/>
    <w:rsid w:val="00453187"/>
    <w:rsid w:val="00456C87"/>
    <w:rsid w:val="00457358"/>
    <w:rsid w:val="00475D52"/>
    <w:rsid w:val="00485EC5"/>
    <w:rsid w:val="0049182A"/>
    <w:rsid w:val="00493008"/>
    <w:rsid w:val="00495290"/>
    <w:rsid w:val="004956B7"/>
    <w:rsid w:val="004974F3"/>
    <w:rsid w:val="00497E32"/>
    <w:rsid w:val="004A11C3"/>
    <w:rsid w:val="004A5197"/>
    <w:rsid w:val="004A686F"/>
    <w:rsid w:val="004A6D4E"/>
    <w:rsid w:val="004C46C8"/>
    <w:rsid w:val="004D49C2"/>
    <w:rsid w:val="004D67CA"/>
    <w:rsid w:val="004E21D1"/>
    <w:rsid w:val="004E26EA"/>
    <w:rsid w:val="00522E2B"/>
    <w:rsid w:val="00530AE2"/>
    <w:rsid w:val="00540542"/>
    <w:rsid w:val="00551210"/>
    <w:rsid w:val="00564A1E"/>
    <w:rsid w:val="0056552E"/>
    <w:rsid w:val="00572029"/>
    <w:rsid w:val="00594D1E"/>
    <w:rsid w:val="00597130"/>
    <w:rsid w:val="005A4C22"/>
    <w:rsid w:val="005C3210"/>
    <w:rsid w:val="005C4F3F"/>
    <w:rsid w:val="005C75AB"/>
    <w:rsid w:val="005F0FEA"/>
    <w:rsid w:val="00600AC7"/>
    <w:rsid w:val="00606A30"/>
    <w:rsid w:val="00646C0E"/>
    <w:rsid w:val="0064734C"/>
    <w:rsid w:val="006552CC"/>
    <w:rsid w:val="00665013"/>
    <w:rsid w:val="006665A9"/>
    <w:rsid w:val="006731A0"/>
    <w:rsid w:val="00680093"/>
    <w:rsid w:val="00682E20"/>
    <w:rsid w:val="006913AF"/>
    <w:rsid w:val="00691EF6"/>
    <w:rsid w:val="006A2B89"/>
    <w:rsid w:val="006B6AA1"/>
    <w:rsid w:val="006B7259"/>
    <w:rsid w:val="006B7F91"/>
    <w:rsid w:val="006C03A0"/>
    <w:rsid w:val="006D33C5"/>
    <w:rsid w:val="006E4577"/>
    <w:rsid w:val="006E712C"/>
    <w:rsid w:val="006F0B70"/>
    <w:rsid w:val="006F5902"/>
    <w:rsid w:val="00701B7B"/>
    <w:rsid w:val="00710C77"/>
    <w:rsid w:val="00744568"/>
    <w:rsid w:val="007473E6"/>
    <w:rsid w:val="00752EC0"/>
    <w:rsid w:val="00763E2B"/>
    <w:rsid w:val="00766AF9"/>
    <w:rsid w:val="00773444"/>
    <w:rsid w:val="00776B70"/>
    <w:rsid w:val="00777144"/>
    <w:rsid w:val="00786C2C"/>
    <w:rsid w:val="007A26D0"/>
    <w:rsid w:val="007B505A"/>
    <w:rsid w:val="007B608D"/>
    <w:rsid w:val="007C0D99"/>
    <w:rsid w:val="007D4C7A"/>
    <w:rsid w:val="007F17D1"/>
    <w:rsid w:val="00802A9A"/>
    <w:rsid w:val="00821983"/>
    <w:rsid w:val="008373A4"/>
    <w:rsid w:val="00844ED2"/>
    <w:rsid w:val="00847255"/>
    <w:rsid w:val="00863552"/>
    <w:rsid w:val="0087261C"/>
    <w:rsid w:val="0087415D"/>
    <w:rsid w:val="00883DAD"/>
    <w:rsid w:val="008B0255"/>
    <w:rsid w:val="008E773D"/>
    <w:rsid w:val="008F0220"/>
    <w:rsid w:val="00912CD2"/>
    <w:rsid w:val="0091547C"/>
    <w:rsid w:val="00917D1E"/>
    <w:rsid w:val="009207DD"/>
    <w:rsid w:val="00940E41"/>
    <w:rsid w:val="00941C25"/>
    <w:rsid w:val="00945767"/>
    <w:rsid w:val="009652B5"/>
    <w:rsid w:val="00974E77"/>
    <w:rsid w:val="0098299E"/>
    <w:rsid w:val="00991FBE"/>
    <w:rsid w:val="009C7CDC"/>
    <w:rsid w:val="009D0649"/>
    <w:rsid w:val="009F699D"/>
    <w:rsid w:val="00A13E81"/>
    <w:rsid w:val="00A1592E"/>
    <w:rsid w:val="00A30124"/>
    <w:rsid w:val="00A3041D"/>
    <w:rsid w:val="00A30D86"/>
    <w:rsid w:val="00A370D6"/>
    <w:rsid w:val="00A43A6A"/>
    <w:rsid w:val="00A503EB"/>
    <w:rsid w:val="00A56504"/>
    <w:rsid w:val="00A64562"/>
    <w:rsid w:val="00A74520"/>
    <w:rsid w:val="00A75C93"/>
    <w:rsid w:val="00A86CE8"/>
    <w:rsid w:val="00A92307"/>
    <w:rsid w:val="00A9233E"/>
    <w:rsid w:val="00A96F2D"/>
    <w:rsid w:val="00AA5C91"/>
    <w:rsid w:val="00AB673B"/>
    <w:rsid w:val="00AD171B"/>
    <w:rsid w:val="00AF363F"/>
    <w:rsid w:val="00AF588D"/>
    <w:rsid w:val="00B25E5C"/>
    <w:rsid w:val="00B7444F"/>
    <w:rsid w:val="00B769FE"/>
    <w:rsid w:val="00B82BC9"/>
    <w:rsid w:val="00BA7270"/>
    <w:rsid w:val="00BA7485"/>
    <w:rsid w:val="00BA7B65"/>
    <w:rsid w:val="00BC12BD"/>
    <w:rsid w:val="00BD00B3"/>
    <w:rsid w:val="00BD278F"/>
    <w:rsid w:val="00BF0F31"/>
    <w:rsid w:val="00BF1C66"/>
    <w:rsid w:val="00BF39BB"/>
    <w:rsid w:val="00C12762"/>
    <w:rsid w:val="00C133A0"/>
    <w:rsid w:val="00C25530"/>
    <w:rsid w:val="00C425CE"/>
    <w:rsid w:val="00C43DBF"/>
    <w:rsid w:val="00C60E66"/>
    <w:rsid w:val="00C90AE0"/>
    <w:rsid w:val="00CC5AC8"/>
    <w:rsid w:val="00CD2BF5"/>
    <w:rsid w:val="00CD2CD7"/>
    <w:rsid w:val="00CE499A"/>
    <w:rsid w:val="00CE5532"/>
    <w:rsid w:val="00D03BE0"/>
    <w:rsid w:val="00D1377E"/>
    <w:rsid w:val="00D3393A"/>
    <w:rsid w:val="00D34E68"/>
    <w:rsid w:val="00D71DF1"/>
    <w:rsid w:val="00D744B9"/>
    <w:rsid w:val="00D85E64"/>
    <w:rsid w:val="00DA0B19"/>
    <w:rsid w:val="00DC2D67"/>
    <w:rsid w:val="00DD3DFE"/>
    <w:rsid w:val="00DE2E0B"/>
    <w:rsid w:val="00DF1289"/>
    <w:rsid w:val="00DF2FD9"/>
    <w:rsid w:val="00E023F4"/>
    <w:rsid w:val="00E15176"/>
    <w:rsid w:val="00E17BCD"/>
    <w:rsid w:val="00E21AE9"/>
    <w:rsid w:val="00E61CDE"/>
    <w:rsid w:val="00EA2D8C"/>
    <w:rsid w:val="00EC02E4"/>
    <w:rsid w:val="00EE5B4A"/>
    <w:rsid w:val="00EF3208"/>
    <w:rsid w:val="00F43052"/>
    <w:rsid w:val="00F456F5"/>
    <w:rsid w:val="00F473F3"/>
    <w:rsid w:val="00F60F76"/>
    <w:rsid w:val="00F64BD5"/>
    <w:rsid w:val="00F866D6"/>
    <w:rsid w:val="00F96D92"/>
    <w:rsid w:val="00FB2986"/>
    <w:rsid w:val="00FC01EE"/>
    <w:rsid w:val="00FC4755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Strong">
    <w:name w:val="Strong"/>
    <w:basedOn w:val="DefaultParagraphFont"/>
    <w:qFormat/>
    <w:rsid w:val="0014758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Strong">
    <w:name w:val="Strong"/>
    <w:basedOn w:val="DefaultParagraphFont"/>
    <w:qFormat/>
    <w:rsid w:val="001475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novaV\AppData\Local\Microsoft\Windows\Temporary%20Internet%20Files\Content.IE5\FNFYEUYL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E93FB-87AE-4738-A9BA-816F5F125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</Template>
  <TotalTime>4</TotalTime>
  <Pages>3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4849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Administrator</dc:creator>
  <cp:lastModifiedBy>Administrator</cp:lastModifiedBy>
  <cp:revision>4</cp:revision>
  <cp:lastPrinted>2018-08-21T12:42:00Z</cp:lastPrinted>
  <dcterms:created xsi:type="dcterms:W3CDTF">2018-12-19T13:23:00Z</dcterms:created>
  <dcterms:modified xsi:type="dcterms:W3CDTF">2018-12-21T11:17:00Z</dcterms:modified>
</cp:coreProperties>
</file>